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5C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</w:pPr>
      <w:r>
        <w:rPr>
          <w:rFonts w:ascii="宋体" w:hAnsi="宋体" w:cs="宋体"/>
          <w:b/>
          <w:bCs/>
          <w:color w:val="auto"/>
          <w:sz w:val="44"/>
          <w:szCs w:val="44"/>
        </w:rPr>
        <w:t>碘131全自动核素分药仪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技术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需求</w:t>
      </w:r>
    </w:p>
    <w:p w14:paraId="5AD35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</w:p>
    <w:p w14:paraId="68BCA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数量：1台。（项目预算：180000元）</w:t>
      </w:r>
    </w:p>
    <w:p w14:paraId="2CD9F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▲1. 分药全流程自动化且无接触：碘131药罐托盘自动推进设备取药、自动关门，自动完成插针、拔针、取下原药瓶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\</w:t>
      </w:r>
      <w:r>
        <w:rPr>
          <w:rFonts w:hint="eastAsia" w:ascii="宋体" w:hAnsi="宋体" w:cs="宋体"/>
          <w:sz w:val="24"/>
          <w:highlight w:val="none"/>
        </w:rPr>
        <w:t>配药发药全程远控隔室操作，一键完成配药，</w:t>
      </w:r>
      <w:r>
        <w:rPr>
          <w:rFonts w:hint="eastAsia" w:ascii="宋体" w:hAnsi="宋体" w:cs="宋体"/>
          <w:sz w:val="24"/>
          <w:highlight w:val="none"/>
          <w:lang w:eastAsia="zh-CN"/>
        </w:rPr>
        <w:t>全程无接触，</w:t>
      </w:r>
      <w:r>
        <w:rPr>
          <w:rFonts w:hint="eastAsia" w:ascii="宋体" w:hAnsi="宋体" w:cs="宋体"/>
          <w:sz w:val="24"/>
          <w:highlight w:val="none"/>
        </w:rPr>
        <w:t>支持批量发药信息任意时段录入及批量发药，全程无需人工干预。</w:t>
      </w:r>
    </w:p>
    <w:p w14:paraId="4A67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▲</w:t>
      </w:r>
      <w:r>
        <w:rPr>
          <w:rFonts w:ascii="宋体" w:hAnsi="宋体" w:cs="宋体"/>
          <w:sz w:val="24"/>
          <w:highlight w:val="none"/>
        </w:rPr>
        <w:t>2. 整体防护水平：</w:t>
      </w:r>
      <w:r>
        <w:rPr>
          <w:rFonts w:hint="eastAsia" w:ascii="宋体" w:hAnsi="宋体" w:cs="宋体"/>
          <w:sz w:val="24"/>
          <w:highlight w:val="none"/>
          <w:lang w:eastAsia="zh-CN"/>
        </w:rPr>
        <w:t>≥</w:t>
      </w:r>
      <w:r>
        <w:rPr>
          <w:rFonts w:ascii="宋体" w:hAnsi="宋体" w:cs="宋体"/>
          <w:sz w:val="24"/>
          <w:highlight w:val="none"/>
        </w:rPr>
        <w:t>40mmPb</w:t>
      </w:r>
      <w:r>
        <w:rPr>
          <w:rFonts w:hint="eastAsia" w:ascii="宋体" w:hAnsi="宋体" w:cs="宋体"/>
          <w:sz w:val="24"/>
          <w:highlight w:val="none"/>
          <w:lang w:eastAsia="zh-CN"/>
        </w:rPr>
        <w:t>（满足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GBZ120-2020要求</w:t>
      </w:r>
      <w:r>
        <w:rPr>
          <w:rFonts w:hint="eastAsia" w:ascii="宋体" w:hAnsi="宋体" w:cs="宋体"/>
          <w:sz w:val="24"/>
          <w:highlight w:val="none"/>
          <w:lang w:eastAsia="zh-CN"/>
        </w:rPr>
        <w:t>）</w:t>
      </w:r>
      <w:r>
        <w:rPr>
          <w:rFonts w:ascii="宋体" w:hAnsi="宋体" w:cs="宋体"/>
          <w:sz w:val="24"/>
          <w:highlight w:val="none"/>
        </w:rPr>
        <w:t>。</w:t>
      </w:r>
    </w:p>
    <w:p w14:paraId="77D39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ascii="宋体" w:hAnsi="宋体" w:cs="宋体"/>
          <w:sz w:val="24"/>
          <w:highlight w:val="none"/>
        </w:rPr>
        <w:t>3. 铅罐定位精度：0.1mm。</w:t>
      </w:r>
    </w:p>
    <w:p w14:paraId="0B470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▲</w:t>
      </w:r>
      <w:r>
        <w:rPr>
          <w:rFonts w:ascii="宋体" w:hAnsi="宋体" w:cs="宋体"/>
          <w:sz w:val="24"/>
          <w:highlight w:val="none"/>
        </w:rPr>
        <w:t>4. 插针精度：0.1mm。</w:t>
      </w:r>
      <w:bookmarkStart w:id="0" w:name="_GoBack"/>
      <w:bookmarkEnd w:id="0"/>
    </w:p>
    <w:p w14:paraId="3DFE1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ascii="宋体" w:hAnsi="宋体" w:cs="宋体"/>
          <w:sz w:val="24"/>
          <w:highlight w:val="none"/>
        </w:rPr>
        <w:t>5. 定量稀释液体体积范围：1-400ml。</w:t>
      </w:r>
    </w:p>
    <w:p w14:paraId="57606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ascii="宋体" w:hAnsi="宋体" w:cs="宋体"/>
          <w:sz w:val="24"/>
          <w:highlight w:val="none"/>
        </w:rPr>
        <w:t>6. 容量体积：标配450ml，支持定制。</w:t>
      </w:r>
    </w:p>
    <w:p w14:paraId="27CD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ascii="宋体" w:hAnsi="宋体" w:cs="宋体"/>
          <w:sz w:val="24"/>
          <w:highlight w:val="none"/>
        </w:rPr>
        <w:t>7. 分药最小精度：0.1mCi。</w:t>
      </w:r>
    </w:p>
    <w:p w14:paraId="01112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▲</w:t>
      </w:r>
      <w:r>
        <w:rPr>
          <w:rFonts w:ascii="宋体" w:hAnsi="宋体" w:cs="宋体"/>
          <w:sz w:val="24"/>
          <w:highlight w:val="none"/>
        </w:rPr>
        <w:t>8. 稀释移入精度：0.1mCi。</w:t>
      </w:r>
    </w:p>
    <w:p w14:paraId="67D7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▲9.分药最小体积≤0.1ml。</w:t>
      </w:r>
    </w:p>
    <w:p w14:paraId="0A4C9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ascii="宋体" w:hAnsi="宋体" w:cs="宋体"/>
          <w:sz w:val="24"/>
          <w:highlight w:val="none"/>
        </w:rPr>
        <w:t>. 可对分装活度进行实时测量（非理论转换），并同步显示误差率。</w:t>
      </w:r>
    </w:p>
    <w:p w14:paraId="375C6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ascii="宋体" w:hAnsi="宋体" w:cs="宋体"/>
          <w:sz w:val="24"/>
          <w:highlight w:val="none"/>
        </w:rPr>
        <w:t>1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</w:t>
      </w:r>
      <w:r>
        <w:rPr>
          <w:rFonts w:ascii="宋体" w:hAnsi="宋体" w:cs="宋体"/>
          <w:sz w:val="24"/>
          <w:highlight w:val="none"/>
        </w:rPr>
        <w:t>. 配备智能语音叫号系统，便于有序开展分药工作。</w:t>
      </w:r>
    </w:p>
    <w:p w14:paraId="6E9ED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▲</w:t>
      </w:r>
      <w:r>
        <w:rPr>
          <w:rFonts w:ascii="宋体" w:hAnsi="宋体" w:cs="宋体"/>
          <w:sz w:val="24"/>
          <w:highlight w:val="none"/>
        </w:rPr>
        <w:t>1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</w:t>
      </w:r>
      <w:r>
        <w:rPr>
          <w:rFonts w:ascii="宋体" w:hAnsi="宋体" w:cs="宋体"/>
          <w:sz w:val="24"/>
          <w:highlight w:val="none"/>
        </w:rPr>
        <w:t>. 配药时间：≤10分钟。</w:t>
      </w:r>
    </w:p>
    <w:p w14:paraId="5EC5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▲</w:t>
      </w:r>
      <w:r>
        <w:rPr>
          <w:rFonts w:ascii="宋体" w:hAnsi="宋体" w:cs="宋体"/>
          <w:sz w:val="24"/>
          <w:highlight w:val="none"/>
        </w:rPr>
        <w:t>1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ascii="宋体" w:hAnsi="宋体" w:cs="宋体"/>
          <w:sz w:val="24"/>
          <w:highlight w:val="none"/>
        </w:rPr>
        <w:t>. 具备碘131衰变自动计算功能，计算精度精确到秒。</w:t>
      </w:r>
    </w:p>
    <w:p w14:paraId="5B3CA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▲</w:t>
      </w:r>
      <w:r>
        <w:rPr>
          <w:rFonts w:ascii="宋体" w:hAnsi="宋体" w:cs="宋体"/>
          <w:sz w:val="24"/>
          <w:highlight w:val="none"/>
        </w:rPr>
        <w:t>1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ascii="宋体" w:hAnsi="宋体" w:cs="宋体"/>
          <w:sz w:val="24"/>
          <w:highlight w:val="none"/>
        </w:rPr>
        <w:t>. 分药速度：≥10人次/分钟。</w:t>
      </w:r>
    </w:p>
    <w:p w14:paraId="41BDA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▲</w:t>
      </w:r>
      <w:r>
        <w:rPr>
          <w:rFonts w:ascii="宋体" w:hAnsi="宋体" w:cs="宋体"/>
          <w:sz w:val="24"/>
          <w:highlight w:val="none"/>
        </w:rPr>
        <w:t>1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ascii="宋体" w:hAnsi="宋体" w:cs="宋体"/>
          <w:sz w:val="24"/>
          <w:highlight w:val="none"/>
        </w:rPr>
        <w:t>. 分装精度：≥98.5%。</w:t>
      </w:r>
    </w:p>
    <w:p w14:paraId="4C410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▲</w:t>
      </w:r>
      <w:r>
        <w:rPr>
          <w:rFonts w:ascii="宋体" w:hAnsi="宋体" w:cs="宋体"/>
          <w:sz w:val="24"/>
          <w:highlight w:val="none"/>
        </w:rPr>
        <w:t>1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6</w:t>
      </w:r>
      <w:r>
        <w:rPr>
          <w:rFonts w:ascii="宋体" w:hAnsi="宋体" w:cs="宋体"/>
          <w:sz w:val="24"/>
          <w:highlight w:val="none"/>
        </w:rPr>
        <w:t>.</w:t>
      </w:r>
      <w:r>
        <w:rPr>
          <w:rFonts w:hint="eastAsia" w:ascii="宋体" w:hAnsi="宋体" w:cs="宋体"/>
          <w:sz w:val="24"/>
          <w:highlight w:val="none"/>
          <w:lang w:eastAsia="zh-CN"/>
        </w:rPr>
        <w:t>支持气溶胶主动吸附功能，吸附材质可更换。</w:t>
      </w:r>
    </w:p>
    <w:p w14:paraId="23713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17.</w:t>
      </w:r>
      <w:r>
        <w:rPr>
          <w:rFonts w:ascii="宋体" w:hAnsi="宋体" w:cs="宋体"/>
          <w:sz w:val="24"/>
          <w:highlight w:val="none"/>
        </w:rPr>
        <w:t xml:space="preserve"> 远程控制距离：支持网络连接，连接距离无限制。</w:t>
      </w:r>
    </w:p>
    <w:p w14:paraId="49DBB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▲</w:t>
      </w:r>
      <w:r>
        <w:rPr>
          <w:rFonts w:ascii="宋体" w:hAnsi="宋体" w:cs="宋体"/>
          <w:sz w:val="24"/>
          <w:highlight w:val="none"/>
        </w:rPr>
        <w:t>1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8</w:t>
      </w:r>
      <w:r>
        <w:rPr>
          <w:rFonts w:ascii="宋体" w:hAnsi="宋体" w:cs="宋体"/>
          <w:sz w:val="24"/>
          <w:highlight w:val="none"/>
        </w:rPr>
        <w:t>. 配备双向语音对讲系统，可实现远程实时沟通。</w:t>
      </w:r>
    </w:p>
    <w:p w14:paraId="0C2DD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▲19</w:t>
      </w:r>
      <w:r>
        <w:rPr>
          <w:rFonts w:ascii="宋体" w:hAnsi="宋体" w:cs="宋体"/>
          <w:sz w:val="24"/>
          <w:highlight w:val="none"/>
        </w:rPr>
        <w:t>. 具备实时监控系统，可对原药稀释、患者服药、发药过程及活度计显示屏进行实时监控，并自动储存监控数据。</w:t>
      </w:r>
    </w:p>
    <w:p w14:paraId="5582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20</w:t>
      </w:r>
      <w:r>
        <w:rPr>
          <w:rFonts w:ascii="宋体" w:hAnsi="宋体" w:cs="宋体"/>
          <w:sz w:val="24"/>
          <w:highlight w:val="none"/>
        </w:rPr>
        <w:t>. 支持扩增通讯接口，可匹配进口活度计CRC系列及国产RM905a/HA4300-R型活度计。</w:t>
      </w:r>
    </w:p>
    <w:p w14:paraId="6F26C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▲21.可定制软件，持续更新及优化。</w:t>
      </w:r>
    </w:p>
    <w:p w14:paraId="69E65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★22.设备整机质保期3年，质保期内，设备出现故障，能在4小时内及时到场处理，因设备故障导致药物浪费及废液处理的费用，均由厂家承担。</w:t>
      </w:r>
    </w:p>
    <w:p w14:paraId="28C05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10E86"/>
    <w:rsid w:val="0015582F"/>
    <w:rsid w:val="00280331"/>
    <w:rsid w:val="004E053B"/>
    <w:rsid w:val="007B37D3"/>
    <w:rsid w:val="00FA0487"/>
    <w:rsid w:val="08CD44CC"/>
    <w:rsid w:val="0ABC03F3"/>
    <w:rsid w:val="15F10E86"/>
    <w:rsid w:val="280D5C7D"/>
    <w:rsid w:val="4B770D21"/>
    <w:rsid w:val="7DFEF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692</Characters>
  <Lines>16</Lines>
  <Paragraphs>23</Paragraphs>
  <TotalTime>50</TotalTime>
  <ScaleCrop>false</ScaleCrop>
  <LinksUpToDate>false</LinksUpToDate>
  <CharactersWithSpaces>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2025-12-01T18:56:00Z</dcterms:created>
  <dc:creator>叶落似流年</dc:creator>
  <cp:lastModifiedBy>刘小娟</cp:lastModifiedBy>
  <dcterms:modified xsi:type="dcterms:W3CDTF">2026-04-24T02:40:02Z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B36D82AFEFDB48DB9618F180DE23F173_13</vt:lpwstr>
  </property>
  <property fmtid="{D5CDD505-2E9C-101B-9397-08002B2CF9AE}" pid="4" name="KSOTemplateDocerSaveRecord">
    <vt:lpwstr>eyJoZGlkIjoiMmQ5ZjZjNTBmYjBmZDkzNjFkMDY3M2U4MmE4MWNlNmQiLCJ1c2VySWQiOiIxNTc5NTI0MDI2In0=</vt:lpwstr>
  </property>
</Properties>
</file>